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D20" w:rsidRDefault="00E05869" w:rsidP="009407C8">
      <w:pPr>
        <w:ind w:left="-1800"/>
        <w:rPr>
          <w:sz w:val="24"/>
          <w:szCs w:val="24"/>
        </w:rPr>
      </w:pPr>
      <w:r>
        <w:rPr>
          <w:noProof/>
          <w:sz w:val="24"/>
          <w:szCs w:val="24"/>
          <w:lang w:eastAsia="el-GR"/>
        </w:rPr>
        <w:drawing>
          <wp:anchor distT="0" distB="0" distL="114300" distR="114300" simplePos="0" relativeHeight="251658240" behindDoc="0" locked="0" layoutInCell="1" allowOverlap="1">
            <wp:simplePos x="0" y="0"/>
            <wp:positionH relativeFrom="column">
              <wp:posOffset>-411480</wp:posOffset>
            </wp:positionH>
            <wp:positionV relativeFrom="paragraph">
              <wp:posOffset>24130</wp:posOffset>
            </wp:positionV>
            <wp:extent cx="1619250" cy="1219200"/>
            <wp:effectExtent l="19050" t="0" r="0" b="0"/>
            <wp:wrapSquare wrapText="left"/>
            <wp:docPr id="5" name="4 - Εικόνα" descr="12552629_1047149925329382_85464103334542540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52629_1047149925329382_8546410333454254080_n.jpg"/>
                    <pic:cNvPicPr/>
                  </pic:nvPicPr>
                  <pic:blipFill>
                    <a:blip r:embed="rId5"/>
                    <a:stretch>
                      <a:fillRect/>
                    </a:stretch>
                  </pic:blipFill>
                  <pic:spPr>
                    <a:xfrm>
                      <a:off x="0" y="0"/>
                      <a:ext cx="1619250" cy="1219200"/>
                    </a:xfrm>
                    <a:prstGeom prst="rect">
                      <a:avLst/>
                    </a:prstGeom>
                  </pic:spPr>
                </pic:pic>
              </a:graphicData>
            </a:graphic>
          </wp:anchor>
        </w:drawing>
      </w:r>
    </w:p>
    <w:p w:rsidR="00E05869" w:rsidRDefault="00E05869" w:rsidP="00E05869">
      <w:pPr>
        <w:pStyle w:val="Web"/>
        <w:shd w:val="clear" w:color="auto" w:fill="FFFFFF"/>
        <w:spacing w:after="0" w:afterAutospacing="0"/>
        <w:jc w:val="center"/>
        <w:rPr>
          <w:rFonts w:ascii="Arial" w:hAnsi="Arial" w:cs="Arial"/>
          <w:color w:val="222222"/>
          <w:sz w:val="19"/>
          <w:szCs w:val="19"/>
        </w:rPr>
      </w:pPr>
      <w:r>
        <w:rPr>
          <w:rFonts w:ascii="Arial" w:hAnsi="Arial" w:cs="Arial"/>
          <w:b/>
          <w:bCs/>
          <w:color w:val="222222"/>
          <w:sz w:val="19"/>
          <w:szCs w:val="19"/>
        </w:rPr>
        <w:t>Πανελλήνιο Δίκτυο Συμπαραστατών του Δημότη και της Επιχείρησης και</w:t>
      </w:r>
    </w:p>
    <w:p w:rsidR="00E05869" w:rsidRPr="004445E6" w:rsidRDefault="00E05869" w:rsidP="00E05869">
      <w:pPr>
        <w:pStyle w:val="Web"/>
        <w:shd w:val="clear" w:color="auto" w:fill="FFFFFF"/>
        <w:spacing w:after="0" w:afterAutospacing="0"/>
        <w:jc w:val="center"/>
        <w:rPr>
          <w:rFonts w:ascii="Arial" w:hAnsi="Arial" w:cs="Arial"/>
          <w:b/>
          <w:bCs/>
          <w:color w:val="222222"/>
          <w:sz w:val="19"/>
          <w:szCs w:val="19"/>
        </w:rPr>
      </w:pPr>
      <w:r>
        <w:rPr>
          <w:rFonts w:ascii="Arial" w:hAnsi="Arial" w:cs="Arial"/>
          <w:b/>
          <w:bCs/>
          <w:color w:val="222222"/>
          <w:sz w:val="19"/>
          <w:szCs w:val="19"/>
        </w:rPr>
        <w:t>Περιφερειακών Συμπαραστατών του Πολίτη και της Επιχείρησης</w:t>
      </w:r>
    </w:p>
    <w:p w:rsidR="00E05869" w:rsidRPr="004445E6" w:rsidRDefault="00E05869" w:rsidP="00E05869">
      <w:pPr>
        <w:pStyle w:val="Web"/>
        <w:shd w:val="clear" w:color="auto" w:fill="FFFFFF"/>
        <w:spacing w:after="0" w:afterAutospacing="0"/>
        <w:jc w:val="center"/>
        <w:rPr>
          <w:rFonts w:ascii="Arial" w:hAnsi="Arial" w:cs="Arial"/>
          <w:b/>
          <w:bCs/>
          <w:color w:val="222222"/>
          <w:sz w:val="19"/>
          <w:szCs w:val="19"/>
        </w:rPr>
      </w:pPr>
    </w:p>
    <w:p w:rsidR="00E05869" w:rsidRPr="004445E6" w:rsidRDefault="00E05869" w:rsidP="00E05869">
      <w:pPr>
        <w:pStyle w:val="Web"/>
        <w:shd w:val="clear" w:color="auto" w:fill="FFFFFF"/>
        <w:spacing w:after="0" w:afterAutospacing="0"/>
        <w:jc w:val="center"/>
        <w:rPr>
          <w:rFonts w:ascii="Arial" w:hAnsi="Arial" w:cs="Arial"/>
          <w:b/>
          <w:bCs/>
          <w:color w:val="222222"/>
          <w:sz w:val="19"/>
          <w:szCs w:val="19"/>
        </w:rPr>
      </w:pPr>
    </w:p>
    <w:p w:rsidR="00E05869" w:rsidRDefault="00E05869" w:rsidP="00E05869">
      <w:pPr>
        <w:pStyle w:val="Web"/>
        <w:shd w:val="clear" w:color="auto" w:fill="FFFFFF"/>
        <w:spacing w:after="0" w:afterAutospacing="0"/>
        <w:jc w:val="center"/>
        <w:rPr>
          <w:rFonts w:ascii="Arial" w:hAnsi="Arial" w:cs="Arial"/>
          <w:color w:val="222222"/>
          <w:sz w:val="19"/>
          <w:szCs w:val="19"/>
        </w:rPr>
      </w:pPr>
      <w:r>
        <w:rPr>
          <w:rFonts w:ascii="Arial" w:hAnsi="Arial" w:cs="Arial"/>
          <w:b/>
          <w:bCs/>
          <w:color w:val="222222"/>
          <w:sz w:val="19"/>
          <w:szCs w:val="19"/>
        </w:rPr>
        <w:t>Α</w:t>
      </w:r>
      <w:r w:rsidR="004445E6">
        <w:rPr>
          <w:rFonts w:ascii="Arial" w:hAnsi="Arial" w:cs="Arial"/>
          <w:b/>
          <w:bCs/>
          <w:color w:val="222222"/>
          <w:sz w:val="19"/>
          <w:szCs w:val="19"/>
        </w:rPr>
        <w:t xml:space="preserve">ντισυνταγματικός ο “Κλεισθένης </w:t>
      </w:r>
      <w:r w:rsidR="004445E6" w:rsidRPr="004445E6">
        <w:rPr>
          <w:rFonts w:ascii="Arial" w:hAnsi="Arial" w:cs="Arial"/>
          <w:b/>
          <w:bCs/>
          <w:color w:val="222222"/>
          <w:sz w:val="19"/>
          <w:szCs w:val="19"/>
        </w:rPr>
        <w:t>1</w:t>
      </w:r>
      <w:r>
        <w:rPr>
          <w:rFonts w:ascii="Arial" w:hAnsi="Arial" w:cs="Arial"/>
          <w:b/>
          <w:bCs/>
          <w:color w:val="222222"/>
          <w:sz w:val="19"/>
          <w:szCs w:val="19"/>
        </w:rPr>
        <w:t>” σύμφωνα με τους Συμπαραστάτες</w:t>
      </w:r>
    </w:p>
    <w:p w:rsidR="00E05869" w:rsidRPr="00E05869" w:rsidRDefault="00E05869" w:rsidP="00E05869">
      <w:pPr>
        <w:pStyle w:val="Web"/>
        <w:shd w:val="clear" w:color="auto" w:fill="FFFFFF"/>
        <w:spacing w:after="0" w:afterAutospacing="0"/>
        <w:rPr>
          <w:rFonts w:ascii="Arial" w:hAnsi="Arial" w:cs="Arial"/>
          <w:color w:val="222222"/>
          <w:sz w:val="19"/>
          <w:szCs w:val="19"/>
        </w:rPr>
      </w:pPr>
    </w:p>
    <w:p w:rsidR="00530D20" w:rsidRPr="004445E6" w:rsidRDefault="00E0586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Σε έκτακτη συνεδρίαση την Παρασκευή 4 </w:t>
      </w:r>
      <w:proofErr w:type="spellStart"/>
      <w:r>
        <w:rPr>
          <w:rFonts w:ascii="Arial" w:hAnsi="Arial" w:cs="Arial"/>
          <w:color w:val="222222"/>
          <w:sz w:val="19"/>
          <w:szCs w:val="19"/>
          <w:shd w:val="clear" w:color="auto" w:fill="FFFFFF"/>
        </w:rPr>
        <w:t>Μαϊου</w:t>
      </w:r>
      <w:proofErr w:type="spellEnd"/>
      <w:r>
        <w:rPr>
          <w:rFonts w:ascii="Arial" w:hAnsi="Arial" w:cs="Arial"/>
          <w:color w:val="222222"/>
          <w:sz w:val="19"/>
          <w:szCs w:val="19"/>
          <w:shd w:val="clear" w:color="auto" w:fill="FFFFFF"/>
        </w:rPr>
        <w:t xml:space="preserve"> 2018, με αφορ</w:t>
      </w:r>
      <w:r w:rsidR="004445E6">
        <w:rPr>
          <w:rFonts w:ascii="Arial" w:hAnsi="Arial" w:cs="Arial"/>
          <w:color w:val="222222"/>
          <w:sz w:val="19"/>
          <w:szCs w:val="19"/>
          <w:shd w:val="clear" w:color="auto" w:fill="FFFFFF"/>
        </w:rPr>
        <w:t xml:space="preserve">μή το σχέδιο νόμου “Κλεισθένης </w:t>
      </w:r>
      <w:r w:rsidR="004445E6" w:rsidRPr="004445E6">
        <w:rPr>
          <w:rFonts w:ascii="Arial" w:hAnsi="Arial" w:cs="Arial"/>
          <w:color w:val="222222"/>
          <w:sz w:val="19"/>
          <w:szCs w:val="19"/>
          <w:shd w:val="clear" w:color="auto" w:fill="FFFFFF"/>
        </w:rPr>
        <w:t>1</w:t>
      </w:r>
      <w:r>
        <w:rPr>
          <w:rFonts w:ascii="Arial" w:hAnsi="Arial" w:cs="Arial"/>
          <w:color w:val="222222"/>
          <w:sz w:val="19"/>
          <w:szCs w:val="19"/>
          <w:shd w:val="clear" w:color="auto" w:fill="FFFFFF"/>
        </w:rPr>
        <w:t>”, το Διοικητικό Συμβούλιο του Δικτύου αποφάσισε την έκδοση του παρακάτω Ψηφίσματος.</w:t>
      </w:r>
    </w:p>
    <w:p w:rsidR="00E05869" w:rsidRPr="00E05869" w:rsidRDefault="00E05869" w:rsidP="00E05869">
      <w:pPr>
        <w:pStyle w:val="Web"/>
        <w:shd w:val="clear" w:color="auto" w:fill="FFFFFF"/>
        <w:spacing w:after="0" w:afterAutospacing="0"/>
        <w:jc w:val="center"/>
        <w:rPr>
          <w:rFonts w:ascii="Arial" w:hAnsi="Arial" w:cs="Arial"/>
          <w:color w:val="222222"/>
          <w:sz w:val="19"/>
          <w:szCs w:val="19"/>
          <w:lang w:val="en-GB"/>
        </w:rPr>
      </w:pPr>
      <w:r>
        <w:rPr>
          <w:rFonts w:ascii="Arial" w:hAnsi="Arial" w:cs="Arial"/>
          <w:color w:val="222222"/>
          <w:sz w:val="19"/>
          <w:szCs w:val="19"/>
        </w:rPr>
        <w:t>Ψ Η Φ Ι Σ Μ Α</w:t>
      </w:r>
    </w:p>
    <w:p w:rsidR="00E05869" w:rsidRPr="00E05869" w:rsidRDefault="00E05869" w:rsidP="00E05869">
      <w:pPr>
        <w:pStyle w:val="Web"/>
        <w:numPr>
          <w:ilvl w:val="0"/>
          <w:numId w:val="1"/>
        </w:numPr>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 xml:space="preserve">Διαφωνούμε με την κατάργηση του θεσμού του Συμπαραστάτη του Δημότη / του Πολίτη και της Επιχείρησης (άρθρο 171 </w:t>
      </w:r>
      <w:r w:rsidR="004445E6">
        <w:rPr>
          <w:rFonts w:ascii="Arial" w:hAnsi="Arial" w:cs="Arial"/>
          <w:color w:val="222222"/>
          <w:sz w:val="19"/>
          <w:szCs w:val="19"/>
        </w:rPr>
        <w:t xml:space="preserve">παρ. 2 του “Κλεισθένη </w:t>
      </w:r>
      <w:r w:rsidR="004445E6">
        <w:rPr>
          <w:rFonts w:ascii="Arial" w:hAnsi="Arial" w:cs="Arial"/>
          <w:color w:val="222222"/>
          <w:sz w:val="19"/>
          <w:szCs w:val="19"/>
          <w:lang w:val="en-GB"/>
        </w:rPr>
        <w:t>1</w:t>
      </w:r>
      <w:r>
        <w:rPr>
          <w:rFonts w:ascii="Arial" w:hAnsi="Arial" w:cs="Arial"/>
          <w:color w:val="222222"/>
          <w:sz w:val="19"/>
          <w:szCs w:val="19"/>
        </w:rPr>
        <w:t>”)</w:t>
      </w:r>
      <w:r w:rsidRPr="00E05869">
        <w:rPr>
          <w:rFonts w:ascii="Arial" w:hAnsi="Arial" w:cs="Arial"/>
          <w:color w:val="222222"/>
          <w:sz w:val="19"/>
          <w:szCs w:val="19"/>
        </w:rPr>
        <w:t>.</w:t>
      </w:r>
    </w:p>
    <w:p w:rsidR="00E05869" w:rsidRDefault="00E05869" w:rsidP="00E05869">
      <w:pPr>
        <w:pStyle w:val="Web"/>
        <w:numPr>
          <w:ilvl w:val="0"/>
          <w:numId w:val="1"/>
        </w:numPr>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Θεωρούμε ότι η χρήση του όρου “διαμεσολαβητής” θα προκαλέσει σύγχυση στους πολίτες ως προς την ήδη υπάρχουσα λειτουργία των διαμεσολαβητών αστικών και εμπορικών υποθέσεων (Ν. 3898/2010) και έρχεται σε αντίθεση με την επίσημη ερμηνεία του όρου “</w:t>
      </w:r>
      <w:proofErr w:type="spellStart"/>
      <w:r>
        <w:rPr>
          <w:rFonts w:ascii="Arial" w:hAnsi="Arial" w:cs="Arial"/>
          <w:color w:val="222222"/>
          <w:sz w:val="19"/>
          <w:szCs w:val="19"/>
        </w:rPr>
        <w:t>ombudsman</w:t>
      </w:r>
      <w:proofErr w:type="spellEnd"/>
      <w:r>
        <w:rPr>
          <w:rFonts w:ascii="Arial" w:hAnsi="Arial" w:cs="Arial"/>
          <w:color w:val="222222"/>
          <w:sz w:val="19"/>
          <w:szCs w:val="19"/>
        </w:rPr>
        <w:t xml:space="preserve">” που σύμφωνα με το Συμβούλιο της Ευρώπης αποδίδεται ως “συμπαραστάτης του πολίτη”. Επισημαίνουμε ότι ο όρος “Συμπαραστάτης” έχει αναγνωριστεί επίσημα ως ισότιμο μέλος των </w:t>
      </w:r>
      <w:proofErr w:type="spellStart"/>
      <w:r>
        <w:rPr>
          <w:rFonts w:ascii="Arial" w:hAnsi="Arial" w:cs="Arial"/>
          <w:color w:val="222222"/>
          <w:sz w:val="19"/>
          <w:szCs w:val="19"/>
        </w:rPr>
        <w:t>Ombudsmen</w:t>
      </w:r>
      <w:proofErr w:type="spellEnd"/>
      <w:r>
        <w:rPr>
          <w:rFonts w:ascii="Arial" w:hAnsi="Arial" w:cs="Arial"/>
          <w:color w:val="222222"/>
          <w:sz w:val="19"/>
          <w:szCs w:val="19"/>
        </w:rPr>
        <w:t xml:space="preserve"> από το </w:t>
      </w:r>
      <w:proofErr w:type="spellStart"/>
      <w:r>
        <w:rPr>
          <w:rFonts w:ascii="Arial" w:hAnsi="Arial" w:cs="Arial"/>
          <w:color w:val="222222"/>
          <w:sz w:val="19"/>
          <w:szCs w:val="19"/>
        </w:rPr>
        <w:t>International</w:t>
      </w:r>
      <w:proofErr w:type="spellEnd"/>
      <w:r>
        <w:rPr>
          <w:rFonts w:ascii="Arial" w:hAnsi="Arial" w:cs="Arial"/>
          <w:color w:val="222222"/>
          <w:sz w:val="19"/>
          <w:szCs w:val="19"/>
        </w:rPr>
        <w:t xml:space="preserve"> </w:t>
      </w:r>
      <w:proofErr w:type="spellStart"/>
      <w:r>
        <w:rPr>
          <w:rFonts w:ascii="Arial" w:hAnsi="Arial" w:cs="Arial"/>
          <w:color w:val="222222"/>
          <w:sz w:val="19"/>
          <w:szCs w:val="19"/>
        </w:rPr>
        <w:t>Ombudsman</w:t>
      </w:r>
      <w:proofErr w:type="spellEnd"/>
      <w:r>
        <w:rPr>
          <w:rFonts w:ascii="Arial" w:hAnsi="Arial" w:cs="Arial"/>
          <w:color w:val="222222"/>
          <w:sz w:val="19"/>
          <w:szCs w:val="19"/>
        </w:rPr>
        <w:t xml:space="preserve"> </w:t>
      </w:r>
      <w:proofErr w:type="spellStart"/>
      <w:r>
        <w:rPr>
          <w:rFonts w:ascii="Arial" w:hAnsi="Arial" w:cs="Arial"/>
          <w:color w:val="222222"/>
          <w:sz w:val="19"/>
          <w:szCs w:val="19"/>
        </w:rPr>
        <w:t>Institute</w:t>
      </w:r>
      <w:proofErr w:type="spellEnd"/>
      <w:r>
        <w:rPr>
          <w:rFonts w:ascii="Arial" w:hAnsi="Arial" w:cs="Arial"/>
          <w:color w:val="222222"/>
          <w:sz w:val="19"/>
          <w:szCs w:val="19"/>
        </w:rPr>
        <w:t xml:space="preserve"> (2012).</w:t>
      </w:r>
    </w:p>
    <w:p w:rsidR="00E05869" w:rsidRDefault="00E05869" w:rsidP="00E05869">
      <w:pPr>
        <w:pStyle w:val="Web"/>
        <w:numPr>
          <w:ilvl w:val="0"/>
          <w:numId w:val="1"/>
        </w:numPr>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Υπενθυμίζουμε ότι έχουμε καταθέσει στο Υπουργείο Εσωτερικών και δημοσιοποιήσει πολλές φορές από την έναρξη της λειτουργίας του θεσμού που υπηρετούμε τις συλλογικές προτάσεις μας για την αναβάθμιση της λειτουργία των Συμπαραστατών σε Δήμους και Περιφέρειες, οι οποίες εάν είχαν γίνει αποδεκτές δεν θα υπήρχε κανένας λόγος σήμερα για παρέμβαση.</w:t>
      </w:r>
    </w:p>
    <w:p w:rsidR="00E05869" w:rsidRDefault="00E05869" w:rsidP="00E05869">
      <w:pPr>
        <w:pStyle w:val="Web"/>
        <w:numPr>
          <w:ilvl w:val="0"/>
          <w:numId w:val="1"/>
        </w:numPr>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Ειδικότερα, τα σημεία στα οποία το νομοσχέδιο έρχεται σε αντίθεση τόσο με τις Αρχές του Συμβουλίου της Ευρώπης για την λειτουργία του Συμπαραστάτη του πολίτη όσο και με τις αρχές της ορθής νομοθέτησης είναι, ενδεικτικά:</w:t>
      </w:r>
    </w:p>
    <w:p w:rsidR="00E05869" w:rsidRDefault="00E05869" w:rsidP="00E05869">
      <w:pPr>
        <w:pStyle w:val="Web"/>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(α) τα προσόντα του άρθρου 152 αποκλείουν σημαντικές κατηγορίες επιστημόνων και αποφοίτων ανώτατων και ανώτερων εκπαιδευτικών ιδρυμάτων,</w:t>
      </w:r>
    </w:p>
    <w:p w:rsidR="00E05869" w:rsidRDefault="00E05869" w:rsidP="00E05869">
      <w:pPr>
        <w:pStyle w:val="Web"/>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(β) ο τρόπος επιλογής από εκλεκτορικό σώμα που ορίζεται στο άρθρο 157 παρ. 5 του σχεδίου νόμου, με την ταυτόχρονη ανάθεση αρμοδιοτήτων για κάθε υπηρεσία κάθε δήμου εντός του ίδιου νομού έρχεται σε αντίθεση με τα οριζόμενα στο άρθρο 102 του Συντάγματος όσον αφορά την εκλογή των τοπικών αρχών,</w:t>
      </w:r>
    </w:p>
    <w:p w:rsidR="00E05869" w:rsidRPr="00E05869" w:rsidRDefault="00E05869" w:rsidP="00E05869">
      <w:pPr>
        <w:pStyle w:val="Web"/>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 xml:space="preserve">(γ) τα κωλύματα εκλογιμότητας των άρθρων 10 και 49 πρέπει να ισχύσουν από τις μεθεπόμενες </w:t>
      </w:r>
      <w:proofErr w:type="spellStart"/>
      <w:r>
        <w:rPr>
          <w:rFonts w:ascii="Arial" w:hAnsi="Arial" w:cs="Arial"/>
          <w:color w:val="222222"/>
          <w:sz w:val="19"/>
          <w:szCs w:val="19"/>
        </w:rPr>
        <w:t>αυτοδιοικητικές</w:t>
      </w:r>
      <w:proofErr w:type="spellEnd"/>
      <w:r>
        <w:rPr>
          <w:rFonts w:ascii="Arial" w:hAnsi="Arial" w:cs="Arial"/>
          <w:color w:val="222222"/>
          <w:sz w:val="19"/>
          <w:szCs w:val="19"/>
        </w:rPr>
        <w:t xml:space="preserve"> εκλογές, </w:t>
      </w:r>
      <w:r>
        <w:rPr>
          <w:rFonts w:ascii="Arial" w:hAnsi="Arial" w:cs="Arial"/>
          <w:color w:val="222222"/>
          <w:sz w:val="19"/>
          <w:szCs w:val="19"/>
          <w:shd w:val="clear" w:color="auto" w:fill="FFFFFF"/>
        </w:rPr>
        <w:t> για να αποφευχθεί η παραβίαση της συνταγματικής </w:t>
      </w:r>
      <w:r w:rsidRPr="00E05869">
        <w:rPr>
          <w:rFonts w:ascii="Arial" w:hAnsi="Arial" w:cs="Arial"/>
          <w:bCs/>
          <w:sz w:val="19"/>
          <w:szCs w:val="19"/>
          <w:shd w:val="clear" w:color="auto" w:fill="FFFFFF"/>
        </w:rPr>
        <w:t>αρχής</w:t>
      </w:r>
      <w:r w:rsidRPr="00E05869">
        <w:rPr>
          <w:rFonts w:ascii="Arial" w:hAnsi="Arial" w:cs="Arial"/>
          <w:sz w:val="19"/>
          <w:szCs w:val="19"/>
          <w:shd w:val="clear" w:color="auto" w:fill="FFFFFF"/>
        </w:rPr>
        <w:t> </w:t>
      </w:r>
      <w:r>
        <w:rPr>
          <w:rFonts w:ascii="Arial" w:hAnsi="Arial" w:cs="Arial"/>
          <w:color w:val="222222"/>
          <w:sz w:val="19"/>
          <w:szCs w:val="19"/>
          <w:shd w:val="clear" w:color="auto" w:fill="FFFFFF"/>
        </w:rPr>
        <w:t>της προστατευόμενης εμπιστοσύνης του πολίτη,</w:t>
      </w:r>
    </w:p>
    <w:p w:rsidR="00E05869" w:rsidRDefault="00E05869" w:rsidP="00E05869">
      <w:pPr>
        <w:pStyle w:val="Web"/>
        <w:shd w:val="clear" w:color="auto" w:fill="FFFFFF"/>
        <w:spacing w:after="0" w:afterAutospacing="0"/>
        <w:ind w:left="945"/>
        <w:rPr>
          <w:rFonts w:ascii="Arial" w:hAnsi="Arial" w:cs="Arial"/>
          <w:color w:val="222222"/>
          <w:sz w:val="19"/>
          <w:szCs w:val="19"/>
        </w:rPr>
      </w:pPr>
      <w:r>
        <w:rPr>
          <w:rFonts w:ascii="Arial" w:hAnsi="Arial" w:cs="Arial"/>
          <w:color w:val="222222"/>
          <w:sz w:val="19"/>
          <w:szCs w:val="19"/>
        </w:rPr>
        <w:t>(δ) αποκλείονται τα στελέχη του ιδιωτικού τομέα με την παράλειψη προβλέψεων για την προστασία της προϋφιστάμενης εργασιακής τους θέσης, σε αντίθεση με το ισχύον δίκαιο.</w:t>
      </w:r>
    </w:p>
    <w:p w:rsidR="00E05869" w:rsidRDefault="00E05869" w:rsidP="00E05869">
      <w:pPr>
        <w:pStyle w:val="Web"/>
        <w:shd w:val="clear" w:color="auto" w:fill="FFFFFF"/>
        <w:spacing w:after="0" w:afterAutospacing="0"/>
        <w:rPr>
          <w:rFonts w:ascii="Arial" w:hAnsi="Arial" w:cs="Arial"/>
          <w:color w:val="222222"/>
          <w:sz w:val="19"/>
          <w:szCs w:val="19"/>
        </w:rPr>
      </w:pPr>
    </w:p>
    <w:p w:rsidR="00E05869" w:rsidRPr="00E05869" w:rsidRDefault="00E05869" w:rsidP="00E05869">
      <w:pPr>
        <w:pStyle w:val="Web"/>
        <w:shd w:val="clear" w:color="auto" w:fill="FFFFFF"/>
        <w:spacing w:after="0" w:afterAutospacing="0"/>
        <w:rPr>
          <w:rFonts w:ascii="Arial" w:hAnsi="Arial" w:cs="Arial"/>
          <w:color w:val="222222"/>
          <w:sz w:val="19"/>
          <w:szCs w:val="19"/>
        </w:rPr>
      </w:pPr>
      <w:r>
        <w:rPr>
          <w:rFonts w:ascii="Arial" w:hAnsi="Arial" w:cs="Arial"/>
          <w:color w:val="222222"/>
          <w:sz w:val="19"/>
          <w:szCs w:val="19"/>
        </w:rPr>
        <w:t>Για τους λόγους αυτούς ζητάμε την απόσυρση των σχετικών άρθρων του σχεδίου νόμου και προτείνουμε την διαβούλευση του νομοθέτη με το Δίκτυο για την αποτροπή των ανωτέρω αστοχιών.</w:t>
      </w:r>
    </w:p>
    <w:p w:rsidR="00E05869" w:rsidRPr="00E05869" w:rsidRDefault="00E05869" w:rsidP="00E05869">
      <w:pPr>
        <w:pStyle w:val="Web"/>
        <w:shd w:val="clear" w:color="auto" w:fill="FFFFFF"/>
        <w:spacing w:after="0" w:afterAutospacing="0"/>
        <w:rPr>
          <w:rFonts w:ascii="Arial" w:hAnsi="Arial" w:cs="Arial"/>
          <w:color w:val="222222"/>
          <w:sz w:val="19"/>
          <w:szCs w:val="19"/>
        </w:rPr>
      </w:pPr>
      <w:r>
        <w:rPr>
          <w:rFonts w:ascii="Arial" w:hAnsi="Arial" w:cs="Arial"/>
          <w:color w:val="222222"/>
          <w:sz w:val="19"/>
          <w:szCs w:val="19"/>
        </w:rPr>
        <w:t>Σε κάθε περίπτωση είμαστε αντίθετοι στην ψήφιση ενός αντισυνταγματικού νομοσχεδίου, όντες επιφορτισμένοι με την προάσπιση των δικαιωμάτων των πολιτών.</w:t>
      </w:r>
    </w:p>
    <w:p w:rsidR="00E05869" w:rsidRPr="00E05869" w:rsidRDefault="00E05869" w:rsidP="00E05869">
      <w:pPr>
        <w:pStyle w:val="Web"/>
        <w:shd w:val="clear" w:color="auto" w:fill="FFFFFF"/>
        <w:spacing w:after="0" w:afterAutospacing="0"/>
        <w:rPr>
          <w:rFonts w:ascii="Arial" w:hAnsi="Arial" w:cs="Arial"/>
          <w:color w:val="222222"/>
          <w:sz w:val="19"/>
          <w:szCs w:val="19"/>
        </w:rPr>
      </w:pPr>
      <w:r>
        <w:rPr>
          <w:rFonts w:ascii="Arial" w:hAnsi="Arial" w:cs="Arial"/>
          <w:color w:val="222222"/>
          <w:sz w:val="19"/>
          <w:szCs w:val="19"/>
        </w:rPr>
        <w:t>Το Δίκτυο αποφάσισε να ενημερώσει για τα ανωτέρω με κάθε πρόσφορο τρόπο τα πολιτικά κόμματα, τους φορείς της τοπικής αυτοδιοίκησης, το Συμβούλιο της Ευρώπης και την αρμόδια Επιτροπή της Βουλής.</w:t>
      </w:r>
    </w:p>
    <w:p w:rsidR="00E05869" w:rsidRDefault="00E05869" w:rsidP="00E05869">
      <w:pPr>
        <w:pStyle w:val="Web"/>
        <w:shd w:val="clear" w:color="auto" w:fill="FFFFFF"/>
        <w:spacing w:after="0" w:afterAutospacing="0"/>
        <w:jc w:val="center"/>
        <w:rPr>
          <w:rFonts w:ascii="Arial" w:hAnsi="Arial" w:cs="Arial"/>
          <w:color w:val="222222"/>
          <w:sz w:val="19"/>
          <w:szCs w:val="19"/>
        </w:rPr>
      </w:pPr>
      <w:r>
        <w:rPr>
          <w:rFonts w:ascii="Arial" w:hAnsi="Arial" w:cs="Arial"/>
          <w:color w:val="222222"/>
          <w:sz w:val="19"/>
          <w:szCs w:val="19"/>
        </w:rPr>
        <w:t>ΤΟ ΔΙΟΙΚΗΤΙΚΟ ΣΥΜΒΟΥΛΙΟ</w:t>
      </w:r>
    </w:p>
    <w:p w:rsidR="00E05869" w:rsidRPr="00E05869" w:rsidRDefault="00E05869">
      <w:pPr>
        <w:rPr>
          <w:sz w:val="28"/>
          <w:szCs w:val="28"/>
          <w:lang w:val="en-GB"/>
        </w:rPr>
      </w:pPr>
    </w:p>
    <w:p w:rsidR="00530D20" w:rsidRDefault="00530D20" w:rsidP="009D5D44">
      <w:pPr>
        <w:ind w:left="1276"/>
      </w:pPr>
      <w:r>
        <w:lastRenderedPageBreak/>
        <w:t xml:space="preserve"> </w:t>
      </w:r>
    </w:p>
    <w:sectPr w:rsidR="00530D20" w:rsidSect="009D5D44">
      <w:pgSz w:w="11906" w:h="16838"/>
      <w:pgMar w:top="142" w:right="1800"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11B2A"/>
    <w:multiLevelType w:val="multilevel"/>
    <w:tmpl w:val="1514F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57F9A"/>
    <w:rsid w:val="000A3675"/>
    <w:rsid w:val="000E052A"/>
    <w:rsid w:val="000F6BA2"/>
    <w:rsid w:val="00141698"/>
    <w:rsid w:val="00157F9A"/>
    <w:rsid w:val="001E434C"/>
    <w:rsid w:val="003225C7"/>
    <w:rsid w:val="00443514"/>
    <w:rsid w:val="004445E6"/>
    <w:rsid w:val="004754C5"/>
    <w:rsid w:val="00483A62"/>
    <w:rsid w:val="004B79E3"/>
    <w:rsid w:val="00530D20"/>
    <w:rsid w:val="00552E72"/>
    <w:rsid w:val="00591AA4"/>
    <w:rsid w:val="0071150B"/>
    <w:rsid w:val="007D3F07"/>
    <w:rsid w:val="008058BA"/>
    <w:rsid w:val="00920BEC"/>
    <w:rsid w:val="00936221"/>
    <w:rsid w:val="009407C8"/>
    <w:rsid w:val="009460E7"/>
    <w:rsid w:val="009501C8"/>
    <w:rsid w:val="009D5D44"/>
    <w:rsid w:val="009E27EA"/>
    <w:rsid w:val="00AF7A6F"/>
    <w:rsid w:val="00B01912"/>
    <w:rsid w:val="00B21E42"/>
    <w:rsid w:val="00B32B8D"/>
    <w:rsid w:val="00B8203C"/>
    <w:rsid w:val="00BC0264"/>
    <w:rsid w:val="00BD6E8F"/>
    <w:rsid w:val="00BF1A21"/>
    <w:rsid w:val="00C31777"/>
    <w:rsid w:val="00C94801"/>
    <w:rsid w:val="00DB3149"/>
    <w:rsid w:val="00DE5595"/>
    <w:rsid w:val="00E05869"/>
    <w:rsid w:val="00E13D97"/>
    <w:rsid w:val="00E663B1"/>
    <w:rsid w:val="00EA039D"/>
    <w:rsid w:val="00EA1568"/>
    <w:rsid w:val="00EE3181"/>
    <w:rsid w:val="00F94B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B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9407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07C8"/>
    <w:rPr>
      <w:rFonts w:ascii="Tahoma" w:hAnsi="Tahoma" w:cs="Tahoma"/>
      <w:sz w:val="16"/>
      <w:szCs w:val="16"/>
    </w:rPr>
  </w:style>
  <w:style w:type="character" w:styleId="a4">
    <w:name w:val="Emphasis"/>
    <w:basedOn w:val="a0"/>
    <w:uiPriority w:val="20"/>
    <w:qFormat/>
    <w:rsid w:val="004B79E3"/>
    <w:rPr>
      <w:i/>
      <w:iCs/>
    </w:rPr>
  </w:style>
  <w:style w:type="paragraph" w:styleId="Web">
    <w:name w:val="Normal (Web)"/>
    <w:basedOn w:val="a"/>
    <w:uiPriority w:val="99"/>
    <w:semiHidden/>
    <w:unhideWhenUsed/>
    <w:rsid w:val="00E0586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0384165">
      <w:bodyDiv w:val="1"/>
      <w:marLeft w:val="0"/>
      <w:marRight w:val="0"/>
      <w:marTop w:val="0"/>
      <w:marBottom w:val="0"/>
      <w:divBdr>
        <w:top w:val="none" w:sz="0" w:space="0" w:color="auto"/>
        <w:left w:val="none" w:sz="0" w:space="0" w:color="auto"/>
        <w:bottom w:val="none" w:sz="0" w:space="0" w:color="auto"/>
        <w:right w:val="none" w:sz="0" w:space="0" w:color="auto"/>
      </w:divBdr>
    </w:div>
    <w:div w:id="1520319364">
      <w:bodyDiv w:val="1"/>
      <w:marLeft w:val="0"/>
      <w:marRight w:val="0"/>
      <w:marTop w:val="0"/>
      <w:marBottom w:val="0"/>
      <w:divBdr>
        <w:top w:val="none" w:sz="0" w:space="0" w:color="auto"/>
        <w:left w:val="none" w:sz="0" w:space="0" w:color="auto"/>
        <w:bottom w:val="none" w:sz="0" w:space="0" w:color="auto"/>
        <w:right w:val="none" w:sz="0" w:space="0" w:color="auto"/>
      </w:divBdr>
    </w:div>
    <w:div w:id="16904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458</Words>
  <Characters>2476</Characters>
  <Application>Microsoft Office Word</Application>
  <DocSecurity>0</DocSecurity>
  <Lines>20</Lines>
  <Paragraphs>5</Paragraphs>
  <ScaleCrop>false</ScaleCrop>
  <Company>ΔΗΜΟΣ ΚΑΛΥΒΙΩΝ</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Δόριζα Μάντυ</dc:creator>
  <cp:lastModifiedBy>lil</cp:lastModifiedBy>
  <cp:revision>4</cp:revision>
  <dcterms:created xsi:type="dcterms:W3CDTF">2018-05-04T17:04:00Z</dcterms:created>
  <dcterms:modified xsi:type="dcterms:W3CDTF">2018-05-04T17:57:00Z</dcterms:modified>
</cp:coreProperties>
</file>